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2" w:rsidRPr="00990509" w:rsidRDefault="00990509">
      <w:pPr>
        <w:rPr>
          <w:sz w:val="28"/>
          <w:szCs w:val="28"/>
        </w:rPr>
      </w:pPr>
      <w:r w:rsidRPr="00990509">
        <w:rPr>
          <w:sz w:val="28"/>
          <w:szCs w:val="28"/>
        </w:rPr>
        <w:t>Тема: «Волшебная палочка дирижера»</w:t>
      </w:r>
    </w:p>
    <w:p w:rsidR="00990509" w:rsidRDefault="00990509">
      <w:pPr>
        <w:rPr>
          <w:sz w:val="28"/>
          <w:szCs w:val="28"/>
        </w:rPr>
      </w:pPr>
      <w:r w:rsidRPr="00990509">
        <w:rPr>
          <w:sz w:val="28"/>
          <w:szCs w:val="28"/>
        </w:rPr>
        <w:t xml:space="preserve"> Перечислить</w:t>
      </w:r>
      <w:r>
        <w:rPr>
          <w:sz w:val="28"/>
          <w:szCs w:val="28"/>
        </w:rPr>
        <w:t>:</w:t>
      </w:r>
    </w:p>
    <w:p w:rsidR="00990509" w:rsidRPr="00990509" w:rsidRDefault="0099050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90509">
        <w:rPr>
          <w:sz w:val="28"/>
          <w:szCs w:val="28"/>
        </w:rPr>
        <w:t xml:space="preserve">  какие бывают виды оркестров и </w:t>
      </w:r>
    </w:p>
    <w:p w:rsidR="00990509" w:rsidRDefault="0099050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90509">
        <w:rPr>
          <w:sz w:val="28"/>
          <w:szCs w:val="28"/>
        </w:rPr>
        <w:t xml:space="preserve"> группы инструментов, которые входят в симфонический оркестр </w:t>
      </w:r>
    </w:p>
    <w:p w:rsidR="00990509" w:rsidRDefault="00990509">
      <w:pPr>
        <w:rPr>
          <w:sz w:val="28"/>
          <w:szCs w:val="28"/>
        </w:rPr>
      </w:pPr>
      <w:r>
        <w:rPr>
          <w:sz w:val="28"/>
          <w:szCs w:val="28"/>
        </w:rPr>
        <w:t xml:space="preserve"> Что такое симфония </w:t>
      </w:r>
    </w:p>
    <w:p w:rsidR="00990509" w:rsidRDefault="00990509">
      <w:pPr>
        <w:rPr>
          <w:sz w:val="28"/>
          <w:szCs w:val="28"/>
        </w:rPr>
      </w:pPr>
      <w:r>
        <w:rPr>
          <w:sz w:val="28"/>
          <w:szCs w:val="28"/>
        </w:rPr>
        <w:t xml:space="preserve"> Какова роль дирижера. </w:t>
      </w:r>
    </w:p>
    <w:p w:rsidR="00990509" w:rsidRDefault="00990509">
      <w:pPr>
        <w:rPr>
          <w:sz w:val="28"/>
          <w:szCs w:val="28"/>
        </w:rPr>
      </w:pPr>
      <w:r>
        <w:rPr>
          <w:sz w:val="28"/>
          <w:szCs w:val="28"/>
        </w:rPr>
        <w:t xml:space="preserve">Повторить. Что такое интерпретация </w:t>
      </w:r>
    </w:p>
    <w:p w:rsidR="00990509" w:rsidRDefault="00990509">
      <w:pPr>
        <w:rPr>
          <w:sz w:val="28"/>
          <w:szCs w:val="28"/>
        </w:rPr>
      </w:pPr>
      <w:r>
        <w:rPr>
          <w:sz w:val="28"/>
          <w:szCs w:val="28"/>
        </w:rPr>
        <w:t xml:space="preserve"> Послушать «Траурный марш» из симфонии № 3 Бетховена. Продирижируйте этой музыкой.</w:t>
      </w:r>
    </w:p>
    <w:p w:rsidR="00990509" w:rsidRPr="00990509" w:rsidRDefault="00990509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Посмотреть в интернете вариант исполнения оркестром этой симфонии.</w:t>
      </w:r>
      <w:bookmarkStart w:id="0" w:name="_GoBack"/>
      <w:bookmarkEnd w:id="0"/>
    </w:p>
    <w:sectPr w:rsidR="00990509" w:rsidRPr="0099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C"/>
    <w:rsid w:val="00245DFC"/>
    <w:rsid w:val="006025A2"/>
    <w:rsid w:val="009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87ED-1A12-4416-9C77-BADA972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2020-03-18T05:18:00Z</dcterms:created>
  <dcterms:modified xsi:type="dcterms:W3CDTF">2020-03-18T05:25:00Z</dcterms:modified>
</cp:coreProperties>
</file>