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  <w:r w:rsidRPr="006862A6">
        <w:rPr>
          <w:rFonts w:eastAsiaTheme="minorEastAsia"/>
          <w:b/>
          <w:kern w:val="24"/>
          <w:sz w:val="22"/>
          <w:szCs w:val="22"/>
        </w:rPr>
        <w:t>Лабораторная работа «Измерение температуры тела»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Цель работы: установ</w:t>
      </w:r>
      <w:r w:rsidRPr="006862A6">
        <w:rPr>
          <w:rFonts w:eastAsiaTheme="minorEastAsia"/>
          <w:kern w:val="24"/>
          <w:sz w:val="22"/>
          <w:szCs w:val="22"/>
        </w:rPr>
        <w:t xml:space="preserve">ление связи температуры тела с </w:t>
      </w:r>
      <w:r w:rsidRPr="006862A6">
        <w:rPr>
          <w:rFonts w:eastAsiaTheme="minorEastAsia"/>
          <w:kern w:val="24"/>
          <w:sz w:val="22"/>
          <w:szCs w:val="22"/>
        </w:rPr>
        <w:t xml:space="preserve">увеличением 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                                       кинетической энергии молекул.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Оборудование: термометр.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Ход работы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Зажмите термометр в кулаке, так чтобы видеть значение температуры на шкале.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Наблюдайте за подъёмом столбика ртути (спирта).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Ответьте письменно на вопросы</w:t>
      </w:r>
      <w:r w:rsidRPr="006862A6">
        <w:rPr>
          <w:rFonts w:eastAsiaTheme="minorEastAsia"/>
          <w:kern w:val="24"/>
          <w:sz w:val="22"/>
          <w:szCs w:val="22"/>
        </w:rPr>
        <w:t>: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Почему столбик ртути (спирта) поднимается вверх?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Когда столбик ртути (спирта) остановится?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3. Что измеряет термометр?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4.  Можно ли вынимать термометр из среды, температуру которой измеряют? Почему?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5. Что можно сказать о величине кинетической энергии молекул ртути (спирта) при подъёме столбика?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6. Каким прибором вы пользовались для определения температуры тела?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7. Какова цена деления этого прибора?</w:t>
      </w:r>
    </w:p>
    <w:p w:rsidR="009130E7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8. Какую минимальную (максимальную) температуру можно измерить этим прибором?</w:t>
      </w:r>
    </w:p>
    <w:p w:rsidR="006862A6" w:rsidRDefault="006862A6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  <w:r w:rsidRPr="006862A6">
        <w:rPr>
          <w:rFonts w:eastAsiaTheme="minorEastAsia"/>
          <w:b/>
          <w:kern w:val="24"/>
          <w:sz w:val="22"/>
          <w:szCs w:val="22"/>
        </w:rPr>
        <w:t>Лабораторная работа «Измерение температуры тела»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Цель работы: установление связи температуры тела с увеличением 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                                       кинетической энергии молекул.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Оборудование: термометр.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Ход работы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Зажмите термометр в кулаке, так чтобы видеть значение температуры на шкале.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Наблюдайте за подъёмом столбика ртути (спирта).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Ответьте письменно на вопросы: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Почему столбик ртути (спирта) поднимается вверх?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Когда столбик ртути (спирта) остановится?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3. Что измеряет термометр?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4.  Можно ли вынимать термометр из среды, температуру которой измеряют? Почему?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5. Что можно сказать о величине кинетической энергии молекул ртути (спирта) при подъёме столбика?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6. Каким прибором вы пользовались для определения температуры тела?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7. Какова цена деления этого прибора?</w:t>
      </w:r>
    </w:p>
    <w:p w:rsid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rFonts w:eastAsiaTheme="minorEastAsia"/>
          <w:kern w:val="24"/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8. Какую минимальную (максимальную) температуру можно измерить этим прибором?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  <w:r w:rsidRPr="006862A6">
        <w:rPr>
          <w:rFonts w:eastAsiaTheme="minorEastAsia"/>
          <w:b/>
          <w:kern w:val="24"/>
          <w:sz w:val="22"/>
          <w:szCs w:val="22"/>
        </w:rPr>
        <w:t>Лабораторная работа «Измерение температуры тела»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Цель работы: установление связи температуры тела с увеличением 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                                       кинетической энергии молекул.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Оборудование: термометр.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Ход работы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Зажмите термометр в кулаке, так чтобы видеть значение температуры на шкале.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Наблюдайте за подъёмом столбика ртути (спирта).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Ответьте письменно на вопросы: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Почему столбик ртути (спирта) поднимается вверх?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Когда столбик ртути (спирта) остановится?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3. Что измеряет термометр?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4.  Можно ли вынимать термометр из среды, температуру которой измеряют? Почему?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5. Что можно сказать о величине кинетической энергии молекул ртути (спирта) при подъёме столбика?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6. Каким прибором вы пользовались для определения температуры тела?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7. Какова цена деления этого прибора?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8. Какую минимальную (максимальную) температуру можно измерить этим прибором?</w:t>
      </w:r>
    </w:p>
    <w:p w:rsidR="00B20E8B" w:rsidRDefault="00B20E8B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center"/>
        <w:rPr>
          <w:rFonts w:eastAsiaTheme="minorEastAsia"/>
          <w:b/>
          <w:kern w:val="24"/>
          <w:sz w:val="22"/>
          <w:szCs w:val="22"/>
        </w:rPr>
      </w:pPr>
      <w:bookmarkStart w:id="0" w:name="_GoBack"/>
      <w:bookmarkEnd w:id="0"/>
      <w:r w:rsidRPr="006862A6">
        <w:rPr>
          <w:rFonts w:eastAsiaTheme="minorEastAsia"/>
          <w:b/>
          <w:kern w:val="24"/>
          <w:sz w:val="22"/>
          <w:szCs w:val="22"/>
        </w:rPr>
        <w:t>Лабораторная работа «Измерение температуры тела»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Цель работы: установление связи температуры тела с увеличением 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 xml:space="preserve">                                       кинетической энергии молекул.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Оборудование: термометр.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Ход работы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Зажмите термометр в кулаке, так чтобы видеть значение температуры на шкале.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Наблюдайте за подъёмом столбика ртути (спирта).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Ответьте письменно на вопросы: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1. Почему столбик ртути (спирта) поднимается вверх?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2. Когда столбик ртути (спирта) остановится?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3. Что измеряет термометр?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4.  Можно ли вынимать термометр из среды, температуру которой измеряют? Почему?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5. Что можно сказать о величине кинетической энергии молекул ртути (спирта) при подъёме столбика?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6. Каким прибором вы пользовались для определения температуры тела?</w:t>
      </w:r>
    </w:p>
    <w:p w:rsidR="006862A6" w:rsidRPr="006862A6" w:rsidRDefault="006862A6" w:rsidP="006862A6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7. Какова цена деления этого прибора?</w:t>
      </w:r>
    </w:p>
    <w:p w:rsidR="006862A6" w:rsidRPr="006862A6" w:rsidRDefault="006862A6" w:rsidP="00B20E8B">
      <w:pPr>
        <w:pStyle w:val="a3"/>
        <w:spacing w:before="0" w:beforeAutospacing="0" w:after="0" w:afterAutospacing="0"/>
        <w:ind w:left="578" w:hanging="448"/>
        <w:jc w:val="both"/>
        <w:rPr>
          <w:sz w:val="22"/>
          <w:szCs w:val="22"/>
        </w:rPr>
      </w:pPr>
      <w:r w:rsidRPr="006862A6">
        <w:rPr>
          <w:rFonts w:eastAsiaTheme="minorEastAsia"/>
          <w:kern w:val="24"/>
          <w:sz w:val="22"/>
          <w:szCs w:val="22"/>
        </w:rPr>
        <w:t>8. Какую минимальную (максимальную) температуру можно измерить этим прибором?</w:t>
      </w:r>
    </w:p>
    <w:sectPr w:rsidR="006862A6" w:rsidRPr="006862A6" w:rsidSect="006862A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6"/>
    <w:rsid w:val="00545386"/>
    <w:rsid w:val="006862A6"/>
    <w:rsid w:val="009130E7"/>
    <w:rsid w:val="00B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99A0-695B-458F-BC58-7C01AD7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2020-09-03T01:34:00Z</dcterms:created>
  <dcterms:modified xsi:type="dcterms:W3CDTF">2020-09-03T01:42:00Z</dcterms:modified>
</cp:coreProperties>
</file>