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A6066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анализировать лирические произведения?</w:t>
      </w:r>
    </w:p>
    <w:p w14:paraId="09B539D4" w14:textId="4246DB75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все известные нам аспекты поэтики лирического стихотворного произведения, мы можем остановиться вот на таком алгоритме анализа:</w:t>
      </w:r>
    </w:p>
    <w:p w14:paraId="0878306B" w14:textId="4B3FDEBF" w:rsidR="00816775" w:rsidRPr="004C7845" w:rsidRDefault="00816775" w:rsidP="004C78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Проанализируйте, кто является в стихотворении субъектом сознания и речи</w:t>
      </w:r>
      <w:r w:rsid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лирический герой или герой ролевой лирики (Лермонтов «Пленный рыцарь»)</w:t>
      </w:r>
    </w:p>
    <w:p w14:paraId="05E62768" w14:textId="36456604" w:rsidR="00816775" w:rsidRPr="004C7845" w:rsidRDefault="00816775" w:rsidP="004C78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анализа первой строфы стихотворения, попытайтесь обозначить набор жизненных ценностей лирического героя, охарактеризовать </w:t>
      </w:r>
      <w:proofErr w:type="spell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хронотоп</w:t>
      </w:r>
      <w:proofErr w:type="spellEnd"/>
      <w:r w:rsidR="00D54A93"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 – время)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он находится, его эмоциональное состояние. Можно ли говорить о том, что на протяжении стихотворения происходит смена реакции лирического героя на определённые ценности бытия, или же сохраняется некая устойчивая форма его эмоционального поведения?</w:t>
      </w:r>
    </w:p>
    <w:p w14:paraId="4B8AC6F8" w14:textId="77777777" w:rsidR="00816775" w:rsidRPr="004C7845" w:rsidRDefault="00816775" w:rsidP="004C78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 переживания в стихотворении. Как смена объектов бытия, возникающих в сознании (воображении, памяти) лирического героя (или субъекта) связана с пересмотром им определённых жизненных ценностей?</w:t>
      </w:r>
    </w:p>
    <w:p w14:paraId="25FFF3F5" w14:textId="75C70D11" w:rsidR="00816775" w:rsidRPr="004C7845" w:rsidRDefault="00816775" w:rsidP="004C78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Пронаблюдайте за звуковыми образами стихотворения. Есть ли здесь значимые повторы звуков (согласных, гласных), анафоры, эпифоры, рефрены? Присутствуют ли неожиданные переносы слов из одного стиха в другой или из одной строфы в другую? Проскандируйте стихотворение. Звучат ли в нём неожиданные пропуски ударения на ожидаемых местах или, напротив, есть дополнительные ударения, на какие слова они выпадают? </w:t>
      </w:r>
      <w:r w:rsid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(пиррихии и спондеи) 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повтор синтаксических конструкций, повтор строк? Выделите закономерности в повторениях каждого типа. Определите их художественную функцию.</w:t>
      </w:r>
    </w:p>
    <w:p w14:paraId="673ECC01" w14:textId="2A22FFDB" w:rsidR="00816775" w:rsidRPr="004C7845" w:rsidRDefault="00816775" w:rsidP="004C78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образные цепочки свидетельствуют об изменении характера эмоции лирического героя, его жизненных ценностей? Найдите в тексте стихотворения случаи, подтверждающие мысль о том, что словесный образ преодолевает свою знаковую природу</w:t>
      </w:r>
      <w:r w:rsid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(символ)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Входят ли в образные цепочки стихотворения </w:t>
      </w:r>
      <w:proofErr w:type="spell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интертекстуальные</w:t>
      </w:r>
      <w:proofErr w:type="spellEnd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(мифологические, культурные, литературные образы персонажей, сюжетов, деталей, типов высказывания)? Какое место эти образы занимают в сознании лирического героя. Если нет чётких признаков осознания лирическим героем этих культурных образов, скорее всего, они «не видны» ему и являются частью «кругозора» автора и читателя.</w:t>
      </w:r>
    </w:p>
    <w:p w14:paraId="6F251F92" w14:textId="4CAC948C" w:rsidR="00816775" w:rsidRPr="004C7845" w:rsidRDefault="004C7845" w:rsidP="004C7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</w:t>
      </w:r>
      <w:r w:rsidR="00816775" w:rsidRPr="004C7845">
        <w:rPr>
          <w:rFonts w:ascii="Times New Roman" w:hAnsi="Times New Roman" w:cs="Times New Roman"/>
          <w:sz w:val="24"/>
          <w:szCs w:val="24"/>
        </w:rPr>
        <w:t>Докажите, что сознание автора как «эстетически деятельного субъекта», как творца художественного целого не совпадает с сознанием лирического героя в данном стихотворении. Какие формы выражения авторского сознания Вы находите в данном в лирическом произведении? Как смысл заглавия помогает Вам в определении авторской позиции по отношению к переживанию лирического героя</w:t>
      </w:r>
      <w:r w:rsidR="008F65FD">
        <w:rPr>
          <w:rFonts w:ascii="Times New Roman" w:hAnsi="Times New Roman" w:cs="Times New Roman"/>
          <w:sz w:val="24"/>
          <w:szCs w:val="24"/>
        </w:rPr>
        <w:t>?</w:t>
      </w:r>
    </w:p>
    <w:p w14:paraId="47CCCA8E" w14:textId="77777777" w:rsidR="008F65FD" w:rsidRDefault="00816775" w:rsidP="008F65FD">
      <w:pPr>
        <w:spacing w:after="0" w:line="240" w:lineRule="auto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t>Для странствия ночного мне не надо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ни кораблей, ни поездов.</w:t>
      </w:r>
    </w:p>
    <w:p w14:paraId="296227A8" w14:textId="77777777" w:rsidR="008F65FD" w:rsidRDefault="00816775" w:rsidP="008F65FD">
      <w:pPr>
        <w:spacing w:after="0" w:line="240" w:lineRule="auto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t>Стоит луна над шашечницей сада.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Окно открыто. Я готов.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 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И прыгает с беззвучностью привычной,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как ночью кот через плетень,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на русский берег речки пограничной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моя беспаспортная тень.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 </w:t>
      </w:r>
    </w:p>
    <w:p w14:paraId="74A1F923" w14:textId="77777777" w:rsidR="008F65FD" w:rsidRDefault="00816775" w:rsidP="008F65FD">
      <w:pPr>
        <w:spacing w:after="0" w:line="240" w:lineRule="auto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t>Таинственно, легко, неуязвимо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ложусь на стены чередой,</w:t>
      </w:r>
    </w:p>
    <w:p w14:paraId="73C88D91" w14:textId="0E423C23" w:rsidR="00816775" w:rsidRPr="004C7845" w:rsidRDefault="00816775" w:rsidP="008F6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t>и в лунный свет, и в сон, бегущий мимо,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напрасно метит часовой.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 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 xml:space="preserve">  Лечу лугами, по лесу танцую -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 xml:space="preserve">  и кто поймет, что есть один,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 xml:space="preserve">  один живой на всю страну большую,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 xml:space="preserve">  один счастливый гражданин.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 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lastRenderedPageBreak/>
        <w:t xml:space="preserve">     Вот блеск Невы вдоль набережной длинной.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 xml:space="preserve">     Все тихо. Поздний пешеход,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 xml:space="preserve">     встречая тень средь площади пустынной,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 xml:space="preserve">     воображение клянет.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 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 xml:space="preserve">     Я подхожу к неведомому дому,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</w:r>
      <w:r w:rsidR="008F65FD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     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t>я только место узнаю...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 xml:space="preserve">     Там, в темных комнатах, все по-другому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 xml:space="preserve">     и все волнует тень мою.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 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 xml:space="preserve">     Там дети спят. Над уголком подушки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 xml:space="preserve">     я наклоняюсь, и тогда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 xml:space="preserve">     им снятся прежние мои игрушки,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 xml:space="preserve">     и корабли, и поезда. </w:t>
      </w:r>
      <w:r w:rsidR="008F65FD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   </w:t>
      </w:r>
      <w:r w:rsidRPr="004C7845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                                             </w:t>
      </w:r>
      <w:r w:rsidRPr="004C7845">
        <w:rPr>
          <w:rFonts w:ascii="Times New Roman" w:eastAsiaTheme="majorEastAsia" w:hAnsi="Times New Roman" w:cs="Times New Roman"/>
          <w:b/>
          <w:bCs/>
          <w:i/>
          <w:iCs/>
          <w:kern w:val="24"/>
          <w:sz w:val="24"/>
          <w:szCs w:val="24"/>
        </w:rPr>
        <w:t>В. Набоков</w:t>
      </w:r>
    </w:p>
    <w:p w14:paraId="7E3922BD" w14:textId="752BA27B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Субъектом речи и сознания здесь является лирический герой. В первой строфе его ценности обозначены через </w:t>
      </w:r>
      <w:proofErr w:type="gram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отрицание:  «</w:t>
      </w:r>
      <w:proofErr w:type="gramEnd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странствия ночного мне не надо /  ни кораблей, ни поездов». Это значит, что его </w:t>
      </w:r>
      <w:proofErr w:type="gram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  -</w:t>
      </w:r>
      <w:proofErr w:type="gramEnd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«ночное странствие» - не связано с перемещением в пространстве, которое обычно совершают люди с помощью транспорта. Его </w:t>
      </w:r>
      <w:proofErr w:type="spell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хронотоп</w:t>
      </w:r>
      <w:proofErr w:type="spellEnd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он находится в 1 строфе – это какое-то место обитания, не дом (потому что дом называется один раз </w:t>
      </w:r>
      <w:proofErr w:type="gram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в  6</w:t>
      </w:r>
      <w:proofErr w:type="gramEnd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строфе). Лирический герой охотно покидает этот </w:t>
      </w:r>
      <w:proofErr w:type="spell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хронотоп</w:t>
      </w:r>
      <w:proofErr w:type="spellEnd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выскальзывает через окно «тенью» и дальше он связан с </w:t>
      </w:r>
      <w:proofErr w:type="spell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хронотопом</w:t>
      </w:r>
      <w:proofErr w:type="spellEnd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пути, «странствия».</w:t>
      </w:r>
    </w:p>
    <w:p w14:paraId="70F6B2DB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Эмоциональное состояние, которое он испытывает во время </w:t>
      </w:r>
      <w:proofErr w:type="gram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  странствия</w:t>
      </w:r>
      <w:proofErr w:type="gramEnd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лёгкость, радость и странное торжество. Последнее связано с тем, что «беспаспортная тень», лирический герой, неуязвим для часовых, охраняющих границы государства – все границы для этой танцующей «тени» проницаемы. </w:t>
      </w:r>
      <w:proofErr w:type="gram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  радости</w:t>
      </w:r>
      <w:proofErr w:type="gramEnd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лирического героя достигает кульминации именно  тогда, когда он абсолютно свободно странствует там, где вне ночи ему бы понадобился «паспорт», «корабли» и «поезда». Дальше лирический герой меняет объект своего переживания – он оказывается в городе у дома, который оценивается очень противоречиво: </w:t>
      </w:r>
      <w:proofErr w:type="gram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</w:t>
      </w:r>
      <w:proofErr w:type="gramEnd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«неведомый дом», в котором «всё по-другому» и узнаваемо «только место».</w:t>
      </w:r>
    </w:p>
    <w:p w14:paraId="433861B0" w14:textId="2605406C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другой стороны, все, что изменилось до </w:t>
      </w:r>
      <w:proofErr w:type="spell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неузнавания</w:t>
      </w:r>
      <w:proofErr w:type="spellEnd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всё это очень волнует «тень» лирического героя. И это волнение достигает кульминации тогда, когда лирический герой видит детей. Когда лирический герой наклоняется над ними, в его кругозор попадают его «прежние игрушки», которые, скорее всего, существуют только в воображении памяти. И когда дети и воображаемые игрушки соединяются в одном «кадре зрения» лирического героя, происходит странное событие: с одной стороны, лирический герой отдаёт им свои воспоминания, дарит в виде сновидения. Но с другой стороны, поскольку он сам – только тень, через этот дар он как бы становится этими детьми, которые в этом доме будут радоваться этим игрушкам, хоть и приснившимся, как он когда-то радовался им в детстве.</w:t>
      </w:r>
    </w:p>
    <w:p w14:paraId="65086697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сразу поддаются наблюдению значимые повторы отдельных словесных образов и их сочетаний. Первый </w:t>
      </w:r>
      <w:proofErr w:type="gram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  буквальный</w:t>
      </w:r>
      <w:proofErr w:type="gramEnd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 встречается в 4 строфе:</w:t>
      </w:r>
    </w:p>
    <w:p w14:paraId="0E549DE7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Лечу лугами, по лесу танцую -</w:t>
      </w:r>
    </w:p>
    <w:p w14:paraId="5F3A61BC" w14:textId="372F4978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кто поймет, что есть </w:t>
      </w:r>
      <w:r w:rsidRPr="004C78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один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DC459B0" w14:textId="7ED2F845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один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живой на всю страну большую,</w:t>
      </w:r>
    </w:p>
    <w:p w14:paraId="50B1A075" w14:textId="046EC2B9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один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счастливый гражданин.</w:t>
      </w:r>
    </w:p>
    <w:p w14:paraId="49659B72" w14:textId="2830D42D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просто повтор, это образный ряд «есть один» - «один живой на всю страну большую» - «один счастливый гражданин». Одиночество лирического героя не просто называется, оно утверждается не сколько раз, как бы выступая в некоем споре ключевым тезисом: эта призрачная тень – единственное по-настоящему счастливое существо, имеющее право быть здесь именно благодаря этому счастью и подлинности существования, потому что ему здесь хорошо. Другой повтор связан с тем, что в первой строфе отсутствие «кораблей и поездов» означает свободу «сна», «беспаспортной тени» попасть туда, куда она так стремится – на «русский берег», в город и дом своего детства.</w:t>
      </w:r>
    </w:p>
    <w:p w14:paraId="5A093051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последней строфе присутствие «кораблей и поездов» как сновидений, которые дарит детям лирический герой, как ни странно, утверждает не призрачную, а подлинную его природу: он 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был, он есть, дети как бы будут немножечко им, когда станут видеть во снах в этом доме «прежние его игрушки».</w:t>
      </w:r>
    </w:p>
    <w:p w14:paraId="72627B3E" w14:textId="77777777" w:rsidR="00816775" w:rsidRPr="004C7845" w:rsidRDefault="00816775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19BDB7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переживает мир вокруг себя в лирическом произведении?</w:t>
      </w:r>
    </w:p>
    <w:p w14:paraId="4AA4783D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проблемы композиции стихотворного лирического произведения предложил отечественный учёный В. М. </w:t>
      </w:r>
      <w:proofErr w:type="spell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Жирмунский</w:t>
      </w:r>
      <w:proofErr w:type="spellEnd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работе «Композиция лирических стихотворений».</w:t>
      </w:r>
    </w:p>
    <w:p w14:paraId="22A59AF2" w14:textId="74489930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 выделил три композиционных уровня в лирическом произведении: «фонетический» уровень, «тематический» уровень, «синтаксический» уровень. Единицами фонетического уровня являются звуки, единицами тематического уровня – словесные темы. </w:t>
      </w:r>
    </w:p>
    <w:p w14:paraId="46360723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словесная тема? С точки зрения В. М. </w:t>
      </w:r>
      <w:proofErr w:type="spell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Жирмунского</w:t>
      </w:r>
      <w:proofErr w:type="spellEnd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любое слово в лирическом произведении является носителем темы. Единицами синтаксического уровня являются ритмико-синтаксические или ритмико-интонационные конструкции.</w:t>
      </w:r>
    </w:p>
    <w:p w14:paraId="21BC9FA9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особым образом организует звуки, интонацию, паузы, порядок слов, потому что «в этом упорядочении заключены художественные возможности, которых лишена эпическая проза».  Речь идёт о разного рода повторах (фонетических, тематических, синтаксических), единообразии в построении речевых конструкций (явление параллелизма) и др.</w:t>
      </w:r>
    </w:p>
    <w:p w14:paraId="5C45D6FB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стихотворении А. Фета «Это утро, радость эта…» обращает на себя внимание повторение одного и того же слова «это». Его настойчивое употребление характеризует восприятие лирического субъекта, которого под впечатлением «мощи» весенней природы буквально переполняют столь же интенсивные чувства.</w:t>
      </w:r>
    </w:p>
    <w:p w14:paraId="7E554B0C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обратиться к последней фразе стихотворения «Это всё – весна», то можно сказать, что «весна» - не только во внешнем мире, но и внутри самого «носителя» переживания.</w:t>
      </w:r>
    </w:p>
    <w:p w14:paraId="292D12D5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повтору (причём ритмически предсказуемому: начиная с пятого стиха первой строфы в строках, где «эти» повторяется два раза, оно приходится всегда на 1 и 2 и 5 и 6 слоги: «Эти ивы и березы, / Эти капли – эти слезы … Эти горы, эти долы, / Эти мошки, эти пчелы…»), читатель сопереживает чувству, каким охвачен лирический субъект. (на слайде 6)</w:t>
      </w:r>
    </w:p>
    <w:p w14:paraId="41383871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лирического произведения внушать эмоции, приобщать к переживанию читателя называется </w:t>
      </w:r>
      <w:proofErr w:type="spell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суггестивностью</w:t>
      </w:r>
      <w:proofErr w:type="spellEnd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свойство лирического высказывания обеспечивается настойчивыми повторами определённых композиционных единиц.</w:t>
      </w:r>
    </w:p>
    <w:p w14:paraId="24DA1055" w14:textId="0E2A1CCB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 может быть обнаружен на всех композиционных уровнях. Во-первых, на 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фонетическом уровне.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в строках А. С. Пушкина: «Брож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я вдоль 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ш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мных, / Вхож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в многол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дный храм, / Сиж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 меж 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ношей без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мных, / Я преда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моим мечтам…» – повторяется звук 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«у».</w:t>
      </w:r>
    </w:p>
    <w:p w14:paraId="5CB15914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 на тематическом уровне часто очевиден и без анализа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в стихотворении С. Есенина «Отговорила роща золотая» в первой и третьей строфах повторяются такие словесные темы, как «журавли» («И 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журавли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печально пролетая…» и «А 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журавлей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 ветер вдаль»), «весёлый» («Берёзовым 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весёлым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языком» и «Я полон дум о юности 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весёлой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»); в первой и второй строфах – «жалеть» («Уж не 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жалеют 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ни о чём» и «Кого 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жалеть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?» (на слайде 9).</w:t>
      </w:r>
    </w:p>
    <w:p w14:paraId="1AB34A0E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даже без специального анализа бывает очевиден повтор на синтаксическом уровне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повторяются целые ритмико-интонационные конструкции). Например, в стихотворении Н. Гумилёва «Жираф» в первой и пятой строфах стихотворения повторяется с небольшими изменениями одна и та же 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ритмико-интонационная конструкция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«Послушай: далёко, далёко на озере Чад / Изысканный бродит жираф» (в первой строфе) и «Послушай… далёко на озере Чад / Изысканный бродит жираф» (в последней строфе).</w:t>
      </w:r>
    </w:p>
    <w:p w14:paraId="6B2CC33D" w14:textId="4BF02385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стихотворении «Я последний поэт деревни» С. Есенина - «и луны часы деревянные прохрипят мой двенадцатый час» (во второй строфе) и «скоро, скоро часы деревянные прохрипят мой двенадцатый час» (в последней строфе). </w:t>
      </w:r>
    </w:p>
    <w:p w14:paraId="2F4AF84B" w14:textId="7429BA6E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«Регулярное воспроизведение идентичных языковых элементов» (Р. Мдивани) в лирическом произведении всегда имеет определённый «художественный смысл</w:t>
      </w:r>
      <w:r w:rsidR="008F65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2415E8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стихотворении С. Есенина повтор ритмико-интонационной конструкции подчёркивает неотвратимость грядущей гибели традиционного деревенского мира и самого лирического героя, не мыслящего своей жизни вне его.</w:t>
      </w:r>
    </w:p>
    <w:p w14:paraId="05695C1F" w14:textId="34017C5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Даже элементы «внешней композиции» - наблюдаемого читателем, очевидного членения текста стихотворения на строфы, части, эпиграф и собственно текст стихотворения – уже обнаруживают это подчинение композиции необходимости выражать смысл, быть художественными инструментами.</w:t>
      </w:r>
    </w:p>
    <w:p w14:paraId="35FFC7E3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Проследить повторы композиционных единиц важно потому, что при их посредничестве в произведении фиксируются определённые смысловые закономерности.</w:t>
      </w:r>
    </w:p>
    <w:p w14:paraId="30A412E7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композиции, основанный на параллелизме, на возврате к началу (кольцевая композиция) или ступенчатый тип композиции, основанный на перечислении, нанизывании словесных тем при минимизации повторов, - каждый из них нуждается после выделения и идентификации в истолковании смысловых закономерностей, связанных с этим типом композиции.</w:t>
      </w:r>
    </w:p>
    <w:p w14:paraId="2175EDAE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анализировать композицию в стихотворении?  Мы знаем, что необходимо выделить повторы в первую очередь на уровне «словесных тем». Вот стихотворение М. Ю. Лермонтова «Сон» («В полдневный жар, в долине Дагестана…»), здесь можно легко увидеть повторы в начале </w:t>
      </w:r>
      <w:proofErr w:type="gram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конце</w:t>
      </w:r>
      <w:proofErr w:type="gramEnd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стихотворения: «долина Дагестана», «дымилась рана», «лилась (</w:t>
      </w:r>
      <w:proofErr w:type="spell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точилася</w:t>
      </w:r>
      <w:proofErr w:type="spellEnd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) кровь» в первой и последней строфе.</w:t>
      </w:r>
    </w:p>
    <w:p w14:paraId="442BE3CF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какую смысловую функцию несёт в себе этот повтор, создающий кольцевую композицию? Ведь это повтор осуществляет возврат в начальную точку, она здесь оказывается единственно возможной для лирического героя, неразвивающейся ситуацией – ситуацией неизбежного умирания.</w:t>
      </w:r>
    </w:p>
    <w:p w14:paraId="62CF4D7F" w14:textId="4A8185E0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речи («я») описывает происходящее с ним как нечто фактическое: его сознание «блуждает» между реальностями, предмет его «сна» - «родная сторона» и «одна» «меж юных дев, увенчанных цветами», состояние которой подобно состоянию лирического героя (её душа погружена «в грустный сон»).</w:t>
      </w:r>
    </w:p>
    <w:p w14:paraId="45DCDE0C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этого «сна», в свою очередь – тяжёлая картина смерти «я». Исследователи давно заметили, что такая организация </w:t>
      </w:r>
      <w:proofErr w:type="spell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хронотопа</w:t>
      </w:r>
      <w:proofErr w:type="spellEnd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(зеркальное, по выражению Эйхенбаума, замыкание реальностей сна друг на друга) сопровождается композиционным замыканием.</w:t>
      </w:r>
    </w:p>
    <w:p w14:paraId="453F5531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важный фактор художественного впечатления данного стихотворения состоит в том, что в сознание лирического героя не входит 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стихотворения, которое, в свою очередь, открывает читателю ещё один возможный, третий «сон».</w:t>
      </w:r>
    </w:p>
    <w:p w14:paraId="29B402AF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сон, в который, оказывается, 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уже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погружён субъект переживания в тот момент, когда он обнаруживает себя лежащим в полдневный жар в долине Дагестана. Что является предметом переживания для этого субъекта, который видит героя лежащим с простреленной грудью?</w:t>
      </w:r>
    </w:p>
    <w:p w14:paraId="79D7AACB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стихотворения «Сон» позволяет ответить на этот вопрос двояко: 1) предметом переживания является то, что он видит во сне, то есть гибель; 2) предметом переживания является сам факт странного тройного сна (субъект переживания видит героя, который видит сон о героине, которая видит сон об этом герое).</w:t>
      </w:r>
    </w:p>
    <w:p w14:paraId="61C028ED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контексте выявленной особенности построения композиции – кольцевое замыкание словесных тем – стоит говорить, всё-таки о том, что основным предметом переживания является сам факт тройного сна о смерти, который устанавливает странные, неразрывные связи, замыкающие разных субъектов в этом стихотворении в ситуацию, которая, преодолев пространство и время, мистическим образом связывает их.</w:t>
      </w:r>
    </w:p>
    <w:p w14:paraId="23EEFD9E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особенности композиции лирического произведения – важный фактор художественного впечатления читателя, который необходимо специально анализировать, чтобы выяснить его смысловую функцию.</w:t>
      </w:r>
    </w:p>
    <w:p w14:paraId="228450FF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осталось ответить только на вопрос из начала нашего рассуждения: кто переживает мир вокруг себя в лирическом стихотворном произведении? Не все факторы художественного впечатления входят в кругозор «лирического героя» или «лирического субъекта».</w:t>
      </w:r>
    </w:p>
    <w:p w14:paraId="4923FBC3" w14:textId="77777777" w:rsidR="00816775" w:rsidRPr="004C7845" w:rsidRDefault="00816775" w:rsidP="004C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между ними и «автором» остаётся дистанция, зазор, который можно выявить, например, с помощью анализа строфической организации, которая явно не входит в кругозор этих субъектов переживания. Наиболее заметна эта дистанция в т.н. «ролевой лирике».</w:t>
      </w:r>
    </w:p>
    <w:p w14:paraId="047E395E" w14:textId="77777777" w:rsidR="00816775" w:rsidRPr="004C7845" w:rsidRDefault="00816775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BC46E8" w14:textId="77777777" w:rsidR="008F65FD" w:rsidRDefault="008F65FD" w:rsidP="004C7845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7E9F0A" w14:textId="77777777" w:rsidR="008F65FD" w:rsidRDefault="008F65FD" w:rsidP="004C7845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68DB0F" w14:textId="32C9DD4D" w:rsidR="008F65FD" w:rsidRDefault="008F65FD" w:rsidP="008F65F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анализа текста</w:t>
      </w:r>
      <w:r w:rsidR="00B55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(поэтического и прозаического)</w:t>
      </w:r>
    </w:p>
    <w:p w14:paraId="1E4DACDE" w14:textId="65A7E77F" w:rsidR="004C7845" w:rsidRPr="004C7845" w:rsidRDefault="004C7845" w:rsidP="008F65F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Заглавие</w:t>
      </w:r>
    </w:p>
    <w:p w14:paraId="24ED84FC" w14:textId="77777777" w:rsidR="004C7845" w:rsidRPr="004C7845" w:rsidRDefault="004C7845" w:rsidP="008F65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текст называется именно так?</w:t>
      </w:r>
    </w:p>
    <w:p w14:paraId="47138433" w14:textId="77777777" w:rsidR="004C7845" w:rsidRPr="004C7845" w:rsidRDefault="004C7845" w:rsidP="008F65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у него заглавие: </w:t>
      </w:r>
      <w:proofErr w:type="spell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персонажное</w:t>
      </w:r>
      <w:proofErr w:type="spellEnd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 есть указывается имя героя, обозначение черты его характера, профессии, должности), </w:t>
      </w:r>
      <w:proofErr w:type="spell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местоуказывающее</w:t>
      </w:r>
      <w:proofErr w:type="spellEnd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(определяющее топографию текста или наиболее существенных его эпизодов), временное, ситуационное (обозначающее организующую произведение ситуацию), предметное (концентрирующееся на детали), </w:t>
      </w:r>
      <w:proofErr w:type="spell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формоуказывающее</w:t>
      </w:r>
      <w:proofErr w:type="spellEnd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(отражающее жанр, тип или способ повествования), обобщенное (отражающее какое-то свойство или социальное явление), непосредственно-оценочное?</w:t>
      </w:r>
    </w:p>
    <w:p w14:paraId="12E025C2" w14:textId="77777777" w:rsidR="00B5568E" w:rsidRPr="004C7845" w:rsidRDefault="00B5568E" w:rsidP="00B5568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 написания</w:t>
      </w:r>
    </w:p>
    <w:p w14:paraId="3C1548C9" w14:textId="77777777" w:rsidR="00B5568E" w:rsidRPr="004C7845" w:rsidRDefault="00B5568E" w:rsidP="00B5568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 ли годы написания с определенным историческим событием, которое контекстуально оказывается важным для понимания текста (война, революция, НЭП, эпоха оттепели и т. д.)?</w:t>
      </w:r>
    </w:p>
    <w:p w14:paraId="17962189" w14:textId="77777777" w:rsidR="00B5568E" w:rsidRPr="004C7845" w:rsidRDefault="00B5568E" w:rsidP="00B5568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Происходило ли в жизни автора что-то существенное в эти годы?</w:t>
      </w:r>
    </w:p>
    <w:p w14:paraId="7591486D" w14:textId="77777777" w:rsidR="00B5568E" w:rsidRPr="004C7845" w:rsidRDefault="00B5568E" w:rsidP="00B5568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Делят ли творчество автора на периоды? Если да, то какие характерные особенности определенного периода текст отражает?</w:t>
      </w:r>
    </w:p>
    <w:p w14:paraId="61947E9F" w14:textId="77777777" w:rsidR="00B5568E" w:rsidRPr="004C7845" w:rsidRDefault="00B5568E" w:rsidP="00B5568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Эпиграф (если есть)</w:t>
      </w:r>
    </w:p>
    <w:p w14:paraId="18CA91E0" w14:textId="77777777" w:rsidR="00B5568E" w:rsidRPr="004C7845" w:rsidRDefault="00B5568E" w:rsidP="00B5568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дает вам эпиграф при анализе? Что он подчеркивает (это может быть образ, мотив, ситуация, ключевая мысль)?</w:t>
      </w:r>
    </w:p>
    <w:p w14:paraId="2E4AF85F" w14:textId="77777777" w:rsidR="00B5568E" w:rsidRPr="004C7845" w:rsidRDefault="00B5568E" w:rsidP="00B5568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связывает анализируемый текст и произведение, строки из которого вынесены в эпиграф?</w:t>
      </w:r>
    </w:p>
    <w:p w14:paraId="0D271E9F" w14:textId="77777777" w:rsidR="00B5568E" w:rsidRPr="004C7845" w:rsidRDefault="00B5568E" w:rsidP="00B5568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придуман ли эпиграф автором анализируемого текста с целью мистификации / игры с читателем?</w:t>
      </w:r>
    </w:p>
    <w:p w14:paraId="52C36B66" w14:textId="4961B15D" w:rsidR="004C7845" w:rsidRPr="004C7845" w:rsidRDefault="004C7845" w:rsidP="008F65F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</w:t>
      </w:r>
    </w:p>
    <w:p w14:paraId="2DFBFDD9" w14:textId="77777777" w:rsidR="004C7845" w:rsidRPr="004C7845" w:rsidRDefault="004C7845" w:rsidP="008F65F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текста определенный жанр?</w:t>
      </w:r>
    </w:p>
    <w:p w14:paraId="374646D9" w14:textId="77777777" w:rsidR="004C7845" w:rsidRPr="004C7845" w:rsidRDefault="004C7845" w:rsidP="008F65F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присутствует смешение жанров?</w:t>
      </w:r>
    </w:p>
    <w:p w14:paraId="1E18C495" w14:textId="77777777" w:rsidR="004C7845" w:rsidRPr="004C7845" w:rsidRDefault="004C7845" w:rsidP="008F65F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текста есть жанровая характеристика, как это помогает его понять, не является ли он пародией или отсылкой на конкретные тексты этого жанра?</w:t>
      </w:r>
    </w:p>
    <w:p w14:paraId="373A4220" w14:textId="77777777" w:rsidR="004C7845" w:rsidRPr="004C7845" w:rsidRDefault="004C7845" w:rsidP="008F65F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Композиция</w:t>
      </w:r>
    </w:p>
    <w:p w14:paraId="51078FBA" w14:textId="77777777" w:rsidR="004C7845" w:rsidRPr="004C7845" w:rsidRDefault="004C7845" w:rsidP="008F65F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разделить текст на части, если да, то как они соотносятся между собой?</w:t>
      </w:r>
    </w:p>
    <w:p w14:paraId="2A21C510" w14:textId="77777777" w:rsidR="004C7845" w:rsidRPr="004C7845" w:rsidRDefault="004C7845" w:rsidP="008F65F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Делится ли текст на экспозицию, завязку, развитие действия, кульминацию и развязку или что-то отсутствует? Если да, то как это влияет на текст? Например, уничтожение кульминации сразу расставляет акценты в тексте непривычным образом.</w:t>
      </w:r>
    </w:p>
    <w:p w14:paraId="6C91BF44" w14:textId="053B93F0" w:rsidR="004C7845" w:rsidRPr="004C7845" w:rsidRDefault="004C7845" w:rsidP="008F65F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вида композиция перед вами: линейная, кольцевая, параллельная?</w:t>
      </w:r>
    </w:p>
    <w:p w14:paraId="2E638658" w14:textId="77777777" w:rsidR="004C7845" w:rsidRPr="004C7845" w:rsidRDefault="004C7845" w:rsidP="008F65F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вставной эпизод (например, вводная новелла)?</w:t>
      </w:r>
    </w:p>
    <w:p w14:paraId="3B25B483" w14:textId="77777777" w:rsidR="004C7845" w:rsidRPr="004C7845" w:rsidRDefault="004C7845" w:rsidP="008F65F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начало и финал именно такие?</w:t>
      </w:r>
    </w:p>
    <w:p w14:paraId="308AD790" w14:textId="77777777" w:rsidR="004C7845" w:rsidRPr="004C7845" w:rsidRDefault="004C7845" w:rsidP="008F65F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Герои</w:t>
      </w:r>
    </w:p>
    <w:p w14:paraId="597C7E36" w14:textId="77777777" w:rsidR="004C7845" w:rsidRPr="004C7845" w:rsidRDefault="004C7845" w:rsidP="008F65F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является главным героем, а кто второстепенными? Есть ли эпизодические и </w:t>
      </w:r>
      <w:proofErr w:type="spellStart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внесценические</w:t>
      </w:r>
      <w:proofErr w:type="spellEnd"/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персонажи, зачем они нужны в тексте?</w:t>
      </w:r>
    </w:p>
    <w:p w14:paraId="1802C1B9" w14:textId="77777777" w:rsidR="004C7845" w:rsidRPr="004C7845" w:rsidRDefault="004C7845" w:rsidP="008F65F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между героями какое-то противостояние? Делятся ли они на положительных и отрицательных? (Однозначные этические характеристики могут отнести текст к определенным жанрам — сказке или классицистической комедии.)</w:t>
      </w:r>
    </w:p>
    <w:p w14:paraId="3CCEA375" w14:textId="77777777" w:rsidR="004C7845" w:rsidRPr="004C7845" w:rsidRDefault="004C7845" w:rsidP="008F65F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Напоминают ли герои кого-то: исторических лиц, персонажей других текстов, вечные или фольклорные образы? Если да, то в чем смысл такого сходства?</w:t>
      </w:r>
    </w:p>
    <w:p w14:paraId="5E61A3C2" w14:textId="77777777" w:rsidR="004C7845" w:rsidRPr="004C7845" w:rsidRDefault="004C7845" w:rsidP="008F65F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ли какая-то загадка в их именах (нейтральные ли они, звуковые или говорящие)? А если имена не указываются, то почему так?</w:t>
      </w:r>
    </w:p>
    <w:p w14:paraId="62D424AA" w14:textId="77777777" w:rsidR="004C7845" w:rsidRPr="004C7845" w:rsidRDefault="004C7845" w:rsidP="008F65F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ли персонажи портретными характеристиками?</w:t>
      </w:r>
    </w:p>
    <w:p w14:paraId="7F8F69C4" w14:textId="77777777" w:rsidR="004C7845" w:rsidRPr="004C7845" w:rsidRDefault="004C7845" w:rsidP="008F65F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сказать о речи персонажей? Является ли она частью их индивидуальной характеристики?</w:t>
      </w:r>
    </w:p>
    <w:p w14:paraId="3BD98681" w14:textId="77777777" w:rsidR="004C7845" w:rsidRPr="004C7845" w:rsidRDefault="004C7845" w:rsidP="008F65F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перед вами лирический текст, попробуйте определить, есть ли в нем вообще лирический герой, или перед вами лирический субъект.</w:t>
      </w:r>
    </w:p>
    <w:p w14:paraId="2309D7E9" w14:textId="77777777" w:rsidR="004C7845" w:rsidRPr="004C7845" w:rsidRDefault="004C7845" w:rsidP="008F65F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Хронотоп</w:t>
      </w:r>
      <w:proofErr w:type="spellEnd"/>
    </w:p>
    <w:p w14:paraId="4BACBF57" w14:textId="77777777" w:rsidR="004C7845" w:rsidRPr="004C7845" w:rsidRDefault="004C7845" w:rsidP="008F65F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выделить в тексте четкие категории времени и пространства?</w:t>
      </w:r>
    </w:p>
    <w:p w14:paraId="3D354133" w14:textId="77777777" w:rsidR="004C7845" w:rsidRPr="004C7845" w:rsidRDefault="004C7845" w:rsidP="008F65F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Противопоставлены ли отрезки времени или отдельные локусы друг другу? (Например, в поэзии А.А. Блока героиня, Прекрасная дама, часто оказывается связана с небесным пространством, а герой — с земным.)</w:t>
      </w:r>
    </w:p>
    <w:p w14:paraId="3F131E24" w14:textId="77777777" w:rsidR="004C7845" w:rsidRPr="004C7845" w:rsidRDefault="004C7845" w:rsidP="008F65F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Равномерно ли течет время?</w:t>
      </w:r>
    </w:p>
    <w:p w14:paraId="5B781209" w14:textId="77777777" w:rsidR="004C7845" w:rsidRPr="004C7845" w:rsidRDefault="004C7845" w:rsidP="008F65F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 ли текст в будущее или прошлое?</w:t>
      </w:r>
    </w:p>
    <w:p w14:paraId="2858BDA3" w14:textId="77777777" w:rsidR="004C7845" w:rsidRPr="004C7845" w:rsidRDefault="004C7845" w:rsidP="008F65F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в тексте пространство, характеризующее героев (например, внутреннее убранство дома)?</w:t>
      </w:r>
    </w:p>
    <w:p w14:paraId="6F6FCBF0" w14:textId="77777777" w:rsidR="004C7845" w:rsidRPr="004C7845" w:rsidRDefault="004C7845" w:rsidP="008F65F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ли проанализировать категории пространства в связи с фольклорными положениями (дом — как свое пространство, овраг — как чужое)?</w:t>
      </w:r>
    </w:p>
    <w:p w14:paraId="4202DACC" w14:textId="77777777" w:rsidR="004C7845" w:rsidRPr="004C7845" w:rsidRDefault="004C7845" w:rsidP="008F65F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Языковой уровень</w:t>
      </w:r>
    </w:p>
    <w:p w14:paraId="0290A3DF" w14:textId="77777777" w:rsidR="004C7845" w:rsidRPr="004C7845" w:rsidRDefault="004C7845" w:rsidP="008F65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Синтаксические особенности. Есть ли в тексте интересные синтаксические конструкции (парцелляция, длинные предложения, инверсия)? Зачем они нужны?</w:t>
      </w:r>
    </w:p>
    <w:p w14:paraId="01EB5ABD" w14:textId="77D21857" w:rsidR="004C7845" w:rsidRPr="004C7845" w:rsidRDefault="004C7845" w:rsidP="008F65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особенности. Как стилистически окрашена лексика в тексте (встречаются ли канцеляризмы, просторечная, жаргонная, научная, возвышенная лексика)? Зачем нужны слова в переносном значении?</w:t>
      </w:r>
    </w:p>
    <w:p w14:paraId="3D04A508" w14:textId="77777777" w:rsidR="004C7845" w:rsidRPr="004C7845" w:rsidRDefault="004C7845" w:rsidP="008F65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Морфологические особенности. Можно ли сказать что-то интересное о частях речи, которые выбирает автор? Какая часть речи преобладает?</w:t>
      </w:r>
    </w:p>
    <w:p w14:paraId="763C005C" w14:textId="77777777" w:rsidR="004C7845" w:rsidRPr="004C7845" w:rsidRDefault="004C7845" w:rsidP="008F65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Фонетические особенности. Какую роль играют аллитерация и ассонанс, если они есть? Есть ли звукоподражание?</w:t>
      </w:r>
    </w:p>
    <w:p w14:paraId="76E6C786" w14:textId="59A7242B" w:rsidR="004C7845" w:rsidRPr="004C7845" w:rsidRDefault="004C7845" w:rsidP="008F6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перед вами </w:t>
      </w:r>
      <w:r w:rsidRPr="004C7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лирика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стоит задать себе дополнительные вопросы:</w:t>
      </w:r>
    </w:p>
    <w:p w14:paraId="0E81547F" w14:textId="05C05963" w:rsidR="004C7845" w:rsidRPr="004C7845" w:rsidRDefault="004C7845" w:rsidP="008F65F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какой системе стихосложения относится текст (силлабической, тонической или силлабо-тонической)?</w:t>
      </w:r>
      <w:r w:rsidR="0023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стихотворным размером оно написано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3704AFCF" w14:textId="233A5355" w:rsidR="004C7845" w:rsidRPr="004C7845" w:rsidRDefault="004C7845" w:rsidP="008F65F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ли противоречие на уровне ритма? Как размер дополняет смысл стихотворения или, напротив, противоречит смыслу и почему? Есть ли моменты, где размер «ломается»? </w:t>
      </w:r>
      <w:r w:rsidR="0023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(пиррихий, спондей) </w:t>
      </w: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это работает? </w:t>
      </w:r>
    </w:p>
    <w:p w14:paraId="49D97616" w14:textId="77777777" w:rsidR="004C7845" w:rsidRPr="004C7845" w:rsidRDefault="004C7845" w:rsidP="008F65F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выбрана та или иная рифмовка (парная, перекрестная, кольцевая)? Можно ли назвать рифму точной?</w:t>
      </w:r>
    </w:p>
    <w:p w14:paraId="14FFFFDD" w14:textId="5A30932F" w:rsidR="00B5568E" w:rsidRDefault="00B5568E" w:rsidP="00B5568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>Николай Заболоцкий</w:t>
      </w:r>
    </w:p>
    <w:p w14:paraId="08336AB1" w14:textId="148B452C" w:rsidR="00B5568E" w:rsidRDefault="00B5568E" w:rsidP="00B5568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>ГРОЗА ИДЕТ</w:t>
      </w:r>
    </w:p>
    <w:p w14:paraId="5E4626F0" w14:textId="77777777" w:rsidR="00232A4A" w:rsidRDefault="00232A4A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32A4A" w:rsidSect="00D54A9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47D6A393" w14:textId="6D5B2FD0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Движется нахмуренная туча, </w:t>
      </w:r>
    </w:p>
    <w:p w14:paraId="2032A69E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Обложив полнеба вдалеке, </w:t>
      </w:r>
    </w:p>
    <w:p w14:paraId="680B0A19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Движется, огромна и тягуча, </w:t>
      </w:r>
    </w:p>
    <w:p w14:paraId="398B5F94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С фонарем в приподнятой руке. </w:t>
      </w:r>
    </w:p>
    <w:p w14:paraId="2041396B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F5D8DE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Сколько раз она меня ловила, </w:t>
      </w:r>
    </w:p>
    <w:p w14:paraId="6B09B416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Сколько раз, сверкая серебром, </w:t>
      </w:r>
    </w:p>
    <w:p w14:paraId="5A4ED0FB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Сломанными молниями била, </w:t>
      </w:r>
    </w:p>
    <w:p w14:paraId="4383AB93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Каменный выкатывала гром! </w:t>
      </w:r>
    </w:p>
    <w:p w14:paraId="6EC87336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29E8CB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Сколько раз, ее увидев в поле, </w:t>
      </w:r>
    </w:p>
    <w:p w14:paraId="712B9AF2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Замедлял я робкие шаги </w:t>
      </w:r>
    </w:p>
    <w:p w14:paraId="3B1FEF8D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И стоял, сливаясь поневоле </w:t>
      </w:r>
    </w:p>
    <w:p w14:paraId="4E9FD67B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С белым блеском вольтовой дуги! </w:t>
      </w:r>
    </w:p>
    <w:p w14:paraId="00E771A4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BEA07A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Вот он - кедр у нашего балкона. </w:t>
      </w:r>
    </w:p>
    <w:p w14:paraId="6F3FB04E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Надвое громами расщеплен, </w:t>
      </w:r>
    </w:p>
    <w:p w14:paraId="49DD2EE2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Он стоит, и мертвая корона </w:t>
      </w:r>
    </w:p>
    <w:p w14:paraId="03D6208A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Подпирает темный небосклон. </w:t>
      </w:r>
    </w:p>
    <w:p w14:paraId="6477C32F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F96B5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Сквозь живое сердце древесины </w:t>
      </w:r>
    </w:p>
    <w:p w14:paraId="026F93A3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Пролегает рана от огня, </w:t>
      </w:r>
    </w:p>
    <w:p w14:paraId="6F37F1F9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Иглы почерневшие с вершины </w:t>
      </w:r>
    </w:p>
    <w:p w14:paraId="636E4AD5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Осыпают звездами меня. </w:t>
      </w:r>
    </w:p>
    <w:p w14:paraId="558E6CF8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Пой мне песню, дерево печали! </w:t>
      </w:r>
    </w:p>
    <w:p w14:paraId="514DCF1F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Я, как ты, ворвался в высоту, </w:t>
      </w:r>
    </w:p>
    <w:p w14:paraId="44836659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Но меня лишь молнии встречали </w:t>
      </w:r>
    </w:p>
    <w:p w14:paraId="3CC2E015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И огнем сжигали на лету. </w:t>
      </w:r>
    </w:p>
    <w:p w14:paraId="020DE895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28F2D4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Почему же, надвое расколот, </w:t>
      </w:r>
    </w:p>
    <w:p w14:paraId="43B8CCFC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Я, как ты, не умер у крыльца, </w:t>
      </w:r>
    </w:p>
    <w:p w14:paraId="4EA63AF4" w14:textId="77777777" w:rsidR="00B5568E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 xml:space="preserve">И в душе все тот же лютый голод, </w:t>
      </w:r>
    </w:p>
    <w:p w14:paraId="5BE1752E" w14:textId="733FC2EF" w:rsidR="00584698" w:rsidRDefault="00B5568E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68E">
        <w:rPr>
          <w:rFonts w:ascii="Times New Roman" w:hAnsi="Times New Roman" w:cs="Times New Roman"/>
          <w:sz w:val="24"/>
          <w:szCs w:val="24"/>
        </w:rPr>
        <w:t>И любовь, и песни до конца! 1957</w:t>
      </w:r>
    </w:p>
    <w:p w14:paraId="6419DF67" w14:textId="77777777" w:rsidR="00232A4A" w:rsidRDefault="00232A4A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32A4A" w:rsidSect="00232A4A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70263226" w14:textId="4450A013" w:rsidR="00232A4A" w:rsidRDefault="00232A4A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A70823" w14:textId="77777777" w:rsidR="00232A4A" w:rsidRDefault="00232A4A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AD6727" w14:textId="77777777" w:rsidR="00232A4A" w:rsidRDefault="00232A4A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EF3193" w14:textId="77777777" w:rsidR="00232A4A" w:rsidRDefault="00232A4A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21FB2D" w14:textId="77777777" w:rsidR="00232A4A" w:rsidRDefault="00232A4A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FBD6E8" w14:textId="77777777" w:rsidR="00232A4A" w:rsidRDefault="00232A4A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7A51C1" w14:textId="77777777" w:rsidR="00232A4A" w:rsidRDefault="00232A4A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FAD6CE" w14:textId="77777777" w:rsidR="00232A4A" w:rsidRDefault="00232A4A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7D1F0C" w14:textId="7A9F07CA" w:rsidR="00232A4A" w:rsidRPr="00232A4A" w:rsidRDefault="00232A4A" w:rsidP="004C78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lastRenderedPageBreak/>
        <w:t xml:space="preserve">На холмах Грузии лежит ночная мгла; </w:t>
      </w:r>
    </w:p>
    <w:p w14:paraId="5FEBB288" w14:textId="77777777" w:rsidR="00232A4A" w:rsidRPr="00232A4A" w:rsidRDefault="00232A4A" w:rsidP="004C78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 xml:space="preserve">Шумит </w:t>
      </w:r>
      <w:proofErr w:type="spellStart"/>
      <w:r w:rsidRPr="00232A4A">
        <w:rPr>
          <w:rFonts w:ascii="Times New Roman" w:hAnsi="Times New Roman" w:cs="Times New Roman"/>
          <w:sz w:val="28"/>
          <w:szCs w:val="28"/>
        </w:rPr>
        <w:t>Арагва</w:t>
      </w:r>
      <w:proofErr w:type="spellEnd"/>
      <w:r w:rsidRPr="00232A4A">
        <w:rPr>
          <w:rFonts w:ascii="Times New Roman" w:hAnsi="Times New Roman" w:cs="Times New Roman"/>
          <w:sz w:val="28"/>
          <w:szCs w:val="28"/>
        </w:rPr>
        <w:t xml:space="preserve"> предо мною. </w:t>
      </w:r>
    </w:p>
    <w:p w14:paraId="09EF9F2F" w14:textId="77777777" w:rsidR="00232A4A" w:rsidRPr="00232A4A" w:rsidRDefault="00232A4A" w:rsidP="004C78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>Мне грустно и легко; печаль моя светла;</w:t>
      </w:r>
    </w:p>
    <w:p w14:paraId="38D1AFD3" w14:textId="77777777" w:rsidR="00232A4A" w:rsidRPr="00232A4A" w:rsidRDefault="00232A4A" w:rsidP="004C78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 xml:space="preserve"> Печаль моя полна тобою, </w:t>
      </w:r>
    </w:p>
    <w:p w14:paraId="0CB9CBAC" w14:textId="77777777" w:rsidR="00232A4A" w:rsidRPr="00232A4A" w:rsidRDefault="00232A4A" w:rsidP="004C78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104157" w14:textId="58E9644D" w:rsidR="00232A4A" w:rsidRPr="00232A4A" w:rsidRDefault="00232A4A" w:rsidP="004C78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 xml:space="preserve">Тобой, одной тобой... Унынья моего </w:t>
      </w:r>
    </w:p>
    <w:p w14:paraId="3FA8D3F6" w14:textId="77777777" w:rsidR="00232A4A" w:rsidRPr="00232A4A" w:rsidRDefault="00232A4A" w:rsidP="004C78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 xml:space="preserve">Ничто не мучит, не тревожит, </w:t>
      </w:r>
    </w:p>
    <w:p w14:paraId="6A945E0F" w14:textId="77777777" w:rsidR="00232A4A" w:rsidRPr="00232A4A" w:rsidRDefault="00232A4A" w:rsidP="004C78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 xml:space="preserve">И сердце вновь горит и любит — оттого, </w:t>
      </w:r>
    </w:p>
    <w:p w14:paraId="45401987" w14:textId="77777777" w:rsidR="00232A4A" w:rsidRDefault="00232A4A" w:rsidP="004C78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 xml:space="preserve">Что не любить оно не может. </w:t>
      </w:r>
    </w:p>
    <w:p w14:paraId="6D587ACE" w14:textId="061A97D9" w:rsidR="00232A4A" w:rsidRPr="00232A4A" w:rsidRDefault="00232A4A" w:rsidP="004C78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>А.С. Пушкин. 1829</w:t>
      </w:r>
    </w:p>
    <w:p w14:paraId="0030AD9D" w14:textId="668113F5" w:rsidR="00232A4A" w:rsidRDefault="00232A4A" w:rsidP="004C7845">
      <w:pPr>
        <w:spacing w:after="0"/>
        <w:ind w:firstLine="709"/>
        <w:jc w:val="both"/>
      </w:pPr>
    </w:p>
    <w:p w14:paraId="00E7997E" w14:textId="77777777" w:rsidR="00232A4A" w:rsidRDefault="00232A4A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6484C0" w14:textId="77777777" w:rsidR="006D59A1" w:rsidRDefault="006D59A1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791229" w14:textId="77777777" w:rsidR="006D59A1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38F1C" w14:textId="77777777" w:rsidR="006D59A1" w:rsidRPr="00232A4A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 xml:space="preserve">На холмах Грузии лежит ночная мгла; </w:t>
      </w:r>
    </w:p>
    <w:p w14:paraId="2A860A54" w14:textId="77777777" w:rsidR="006D59A1" w:rsidRPr="00232A4A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 xml:space="preserve">Шумит </w:t>
      </w:r>
      <w:proofErr w:type="spellStart"/>
      <w:r w:rsidRPr="00232A4A">
        <w:rPr>
          <w:rFonts w:ascii="Times New Roman" w:hAnsi="Times New Roman" w:cs="Times New Roman"/>
          <w:sz w:val="28"/>
          <w:szCs w:val="28"/>
        </w:rPr>
        <w:t>Арагва</w:t>
      </w:r>
      <w:proofErr w:type="spellEnd"/>
      <w:r w:rsidRPr="00232A4A">
        <w:rPr>
          <w:rFonts w:ascii="Times New Roman" w:hAnsi="Times New Roman" w:cs="Times New Roman"/>
          <w:sz w:val="28"/>
          <w:szCs w:val="28"/>
        </w:rPr>
        <w:t xml:space="preserve"> предо мною. </w:t>
      </w:r>
    </w:p>
    <w:p w14:paraId="7346F43B" w14:textId="77777777" w:rsidR="006D59A1" w:rsidRPr="00232A4A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>Мне грустно и легко; печаль моя светла;</w:t>
      </w:r>
    </w:p>
    <w:p w14:paraId="041472B9" w14:textId="77777777" w:rsidR="006D59A1" w:rsidRPr="00232A4A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 xml:space="preserve"> Печаль моя полна тобою, </w:t>
      </w:r>
    </w:p>
    <w:p w14:paraId="1F81DD47" w14:textId="77777777" w:rsidR="006D59A1" w:rsidRPr="00232A4A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12BDDD" w14:textId="77777777" w:rsidR="006D59A1" w:rsidRPr="00232A4A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 xml:space="preserve">Тобой, одной тобой... Унынья моего </w:t>
      </w:r>
    </w:p>
    <w:p w14:paraId="6E0AB5A7" w14:textId="77777777" w:rsidR="006D59A1" w:rsidRPr="00232A4A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 xml:space="preserve">Ничто не мучит, не тревожит, </w:t>
      </w:r>
    </w:p>
    <w:p w14:paraId="2BE7B6DD" w14:textId="77777777" w:rsidR="006D59A1" w:rsidRPr="00232A4A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 xml:space="preserve">И сердце вновь горит и любит — оттого, </w:t>
      </w:r>
    </w:p>
    <w:p w14:paraId="735F050A" w14:textId="77777777" w:rsidR="006D59A1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 xml:space="preserve">Что не любить оно не может. </w:t>
      </w:r>
    </w:p>
    <w:p w14:paraId="1F5138C9" w14:textId="77777777" w:rsidR="006D59A1" w:rsidRPr="00232A4A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>А.С. Пушкин. 1829</w:t>
      </w:r>
    </w:p>
    <w:p w14:paraId="0945BEC0" w14:textId="77777777" w:rsidR="006D59A1" w:rsidRDefault="006D59A1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FC3D15" w14:textId="77777777" w:rsidR="006D59A1" w:rsidRDefault="006D59A1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BA5EC7" w14:textId="77777777" w:rsidR="006D59A1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D2C565" w14:textId="77777777" w:rsidR="006D59A1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94279" w14:textId="77777777" w:rsidR="006D59A1" w:rsidRPr="00232A4A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2A4A">
        <w:rPr>
          <w:rFonts w:ascii="Times New Roman" w:hAnsi="Times New Roman" w:cs="Times New Roman"/>
          <w:sz w:val="28"/>
          <w:szCs w:val="28"/>
        </w:rPr>
        <w:t xml:space="preserve">На холмах Грузии лежит ночная мгла; </w:t>
      </w:r>
    </w:p>
    <w:p w14:paraId="35E7FA5E" w14:textId="77777777" w:rsidR="006D59A1" w:rsidRPr="00232A4A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 xml:space="preserve">Шумит </w:t>
      </w:r>
      <w:proofErr w:type="spellStart"/>
      <w:r w:rsidRPr="00232A4A">
        <w:rPr>
          <w:rFonts w:ascii="Times New Roman" w:hAnsi="Times New Roman" w:cs="Times New Roman"/>
          <w:sz w:val="28"/>
          <w:szCs w:val="28"/>
        </w:rPr>
        <w:t>Арагва</w:t>
      </w:r>
      <w:proofErr w:type="spellEnd"/>
      <w:r w:rsidRPr="00232A4A">
        <w:rPr>
          <w:rFonts w:ascii="Times New Roman" w:hAnsi="Times New Roman" w:cs="Times New Roman"/>
          <w:sz w:val="28"/>
          <w:szCs w:val="28"/>
        </w:rPr>
        <w:t xml:space="preserve"> предо мною. </w:t>
      </w:r>
    </w:p>
    <w:p w14:paraId="1F7CBCE5" w14:textId="77777777" w:rsidR="006D59A1" w:rsidRPr="00232A4A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>Мне грустно и легко; печаль моя светла;</w:t>
      </w:r>
    </w:p>
    <w:p w14:paraId="0F676161" w14:textId="77777777" w:rsidR="006D59A1" w:rsidRPr="00232A4A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 xml:space="preserve"> Печаль моя полна тобою, </w:t>
      </w:r>
    </w:p>
    <w:p w14:paraId="0C0F84F5" w14:textId="77777777" w:rsidR="006D59A1" w:rsidRPr="00232A4A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6C5FC1" w14:textId="77777777" w:rsidR="006D59A1" w:rsidRPr="00232A4A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 xml:space="preserve">Тобой, одной тобой... Унынья моего </w:t>
      </w:r>
    </w:p>
    <w:p w14:paraId="3AA24428" w14:textId="77777777" w:rsidR="006D59A1" w:rsidRPr="00232A4A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 xml:space="preserve">Ничто не мучит, не тревожит, </w:t>
      </w:r>
    </w:p>
    <w:p w14:paraId="7E1D9296" w14:textId="77777777" w:rsidR="006D59A1" w:rsidRPr="00232A4A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 xml:space="preserve">И сердце вновь горит и любит — оттого, </w:t>
      </w:r>
    </w:p>
    <w:p w14:paraId="4F8D7F73" w14:textId="77777777" w:rsidR="006D59A1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 xml:space="preserve">Что не любить оно не может. </w:t>
      </w:r>
    </w:p>
    <w:p w14:paraId="025F3B78" w14:textId="77777777" w:rsidR="006D59A1" w:rsidRPr="00232A4A" w:rsidRDefault="006D59A1" w:rsidP="006D5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A4A">
        <w:rPr>
          <w:rFonts w:ascii="Times New Roman" w:hAnsi="Times New Roman" w:cs="Times New Roman"/>
          <w:sz w:val="28"/>
          <w:szCs w:val="28"/>
        </w:rPr>
        <w:t>А.С. Пушкин. 1829</w:t>
      </w:r>
    </w:p>
    <w:p w14:paraId="2CBFFBBD" w14:textId="77777777" w:rsidR="006D59A1" w:rsidRPr="00B5568E" w:rsidRDefault="006D59A1" w:rsidP="004C78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D59A1" w:rsidRPr="00B5568E" w:rsidSect="00232A4A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3522"/>
    <w:multiLevelType w:val="multilevel"/>
    <w:tmpl w:val="3F8E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61506"/>
    <w:multiLevelType w:val="multilevel"/>
    <w:tmpl w:val="CA38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836B9"/>
    <w:multiLevelType w:val="multilevel"/>
    <w:tmpl w:val="2E66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E264D"/>
    <w:multiLevelType w:val="hybridMultilevel"/>
    <w:tmpl w:val="0898FB06"/>
    <w:lvl w:ilvl="0" w:tplc="B68CA6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E1D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A8E8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7A66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0049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D087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6090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E38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7045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FDF2A89"/>
    <w:multiLevelType w:val="multilevel"/>
    <w:tmpl w:val="FC64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72F3A"/>
    <w:multiLevelType w:val="multilevel"/>
    <w:tmpl w:val="E89E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CB4A33"/>
    <w:multiLevelType w:val="multilevel"/>
    <w:tmpl w:val="71FA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0A613C"/>
    <w:multiLevelType w:val="multilevel"/>
    <w:tmpl w:val="1DD6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775708"/>
    <w:multiLevelType w:val="multilevel"/>
    <w:tmpl w:val="4E12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00088F"/>
    <w:multiLevelType w:val="multilevel"/>
    <w:tmpl w:val="1EB4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B37CAC"/>
    <w:multiLevelType w:val="multilevel"/>
    <w:tmpl w:val="45F2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D04237"/>
    <w:multiLevelType w:val="hybridMultilevel"/>
    <w:tmpl w:val="F8BCC8AC"/>
    <w:lvl w:ilvl="0" w:tplc="E74AAA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8A4C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F61E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B434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3E3F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FAE0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3C2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8F1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FA1E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98"/>
    <w:rsid w:val="00232A4A"/>
    <w:rsid w:val="004C7845"/>
    <w:rsid w:val="00584698"/>
    <w:rsid w:val="006D59A1"/>
    <w:rsid w:val="00816775"/>
    <w:rsid w:val="008F65FD"/>
    <w:rsid w:val="00B5568E"/>
    <w:rsid w:val="00D5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CE60"/>
  <w15:chartTrackingRefBased/>
  <w15:docId w15:val="{B059653B-D3E8-4946-BADD-ADE6A7CA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7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5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611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260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23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cp:lastPrinted>2024-10-29T08:58:00Z</cp:lastPrinted>
  <dcterms:created xsi:type="dcterms:W3CDTF">2024-10-28T18:29:00Z</dcterms:created>
  <dcterms:modified xsi:type="dcterms:W3CDTF">2024-10-29T09:00:00Z</dcterms:modified>
</cp:coreProperties>
</file>