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6" w:rsidRPr="00AB494B" w:rsidRDefault="00885D30" w:rsidP="00AB494B">
      <w:pPr>
        <w:jc w:val="center"/>
        <w:rPr>
          <w:b/>
        </w:rPr>
      </w:pPr>
      <w:bookmarkStart w:id="0" w:name="_GoBack"/>
      <w:r w:rsidRPr="00AB494B">
        <w:rPr>
          <w:b/>
        </w:rPr>
        <w:t>Самостоятельная работа по теме: «Роль 4 действия в комедии Грибоедова»</w:t>
      </w:r>
    </w:p>
    <w:bookmarkEnd w:id="0"/>
    <w:p w:rsidR="00885D30" w:rsidRDefault="00885D30">
      <w:r>
        <w:t>1.Письменно ответьте на вопросы полным ответом: «Какова роль 4 действия в классицистической комедии?» «Какие 2 конфликта можно выделить в комедии Грибоедова? В чём суть каждого из них?»</w:t>
      </w:r>
    </w:p>
    <w:p w:rsidR="00885D30" w:rsidRDefault="00885D30">
      <w:r>
        <w:t>2.Укажите, какие эпизоды 4 действия являются развязкой любовного и социального конфликта (в том числе номер явления)</w:t>
      </w:r>
    </w:p>
    <w:p w:rsidR="00885D30" w:rsidRDefault="00885D30">
      <w:r>
        <w:t>3. Учебник стр. 146, в.9(п) – ответить на все вопросы письменно.</w:t>
      </w:r>
    </w:p>
    <w:p w:rsidR="00885D30" w:rsidRDefault="00885D30">
      <w:r>
        <w:t>4.Ответить небольшим связным текстом на вопрос: «Зачем в 4 действии появляется Репетилов?» (за ответом можно обратиться к академическим источникам в интернете)</w:t>
      </w:r>
    </w:p>
    <w:p w:rsidR="00885D30" w:rsidRDefault="00885D30">
      <w:r>
        <w:t>5.Д.з. подготовиться к контрольной работе по комедии</w:t>
      </w:r>
    </w:p>
    <w:sectPr w:rsidR="0088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A9"/>
    <w:rsid w:val="00885D30"/>
    <w:rsid w:val="00AB494B"/>
    <w:rsid w:val="00C24D86"/>
    <w:rsid w:val="00E2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2EF6"/>
  <w15:chartTrackingRefBased/>
  <w15:docId w15:val="{5234A2DA-BED7-4F33-8719-1FE177A3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2024-11-23T09:15:00Z</dcterms:created>
  <dcterms:modified xsi:type="dcterms:W3CDTF">2024-11-23T09:15:00Z</dcterms:modified>
</cp:coreProperties>
</file>